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26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Психодиагностическое и психокоррекционное сопровождение детей младшего школьного возраста с нарушениями речевого развития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программе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Данная программа является частью дополнительного профессионального образования, ориентированного на повышение профессиональной квалификации учителей-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логопедов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педагогов-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психологов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работающих с детьми младшего школьного возраста, имеющими различные нарушения речевого развития. Представленная программа позволяет систематизировать знания и представить различные модели психодиагностической и психокоррекционной работы с детьми, детьми младшего школьного возраста, имеющими различные нарушения речевого развития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дополнительного профессионального образования “Психодиагностическое и психокоррекционное сопровождение детей младшего школьного возраста с нарушениями речевого развития ” предусматривает реализацию следующей цели: формирование у слушателей представлений об особенностях психического развития детей с тяжелыми нарушениями речи, о направлениях, содержании и формах логопсихокоррекционной работы.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Профессиональные задачи.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реализации программы поставлены следующие задачи: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Углубить и закрепить у слушателей теоретические представления о закономерностях психического развития ребенка младшего школьного возраста в условиях речевого дизонтогенеза.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 слушателей научно и практически обоснованных представлений о специфике психического развития при первичных речевых нарушениях различной степени тяжести и этиологии.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умения проводить психологическое обследование детей младшего школьного возраста с речевой патологией с целью определения профиля и уровня их психического развития.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Вырабатывать у слушателей практические представления в области дифференциальной диагностики первичного речевого недоразвития от сходных по внешним проявлениям состояний (аутизма, нарушений слуховой функции, задержки психического развития, сложных недостатков развития).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Вырабатывать у слушателей первичные умения организации и проведения логопсихологической коррекции ребенка в условиях организованного логопедического воздействия.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дополнительного образования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рассчитана на 72 часа. Из них 36 часов для работы с учебным материалом и 36 часов для выполнения задания для самостоятельной работы.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ТЕМАТИЧЕСКИЙ ПЛАН</w:t>
      </w:r>
    </w:p>
    <w:tbl>
      <w:tblPr/>
      <w:tblGrid>
        <w:gridCol w:w="647"/>
        <w:gridCol w:w="5521"/>
        <w:gridCol w:w="1307"/>
        <w:gridCol w:w="1835"/>
        <w:gridCol w:w="1895"/>
      </w:tblGrid>
      <w:tr>
        <w:trPr>
          <w:trHeight w:val="1" w:hRule="atLeast"/>
          <w:jc w:val="left"/>
        </w:trPr>
        <w:tc>
          <w:tcPr>
            <w:tcW w:w="647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552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разделы/темы</w:t>
            </w:r>
          </w:p>
        </w:tc>
        <w:tc>
          <w:tcPr>
            <w:tcW w:w="1307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учебным материалом</w:t>
            </w:r>
          </w:p>
        </w:tc>
        <w:tc>
          <w:tcPr>
            <w:tcW w:w="1835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Часы самостоятельной работы</w:t>
            </w:r>
          </w:p>
        </w:tc>
        <w:tc>
          <w:tcPr>
            <w:tcW w:w="1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64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5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6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Понятие и структура речевых нарушений, первичные и вторичные нарушения в структуре дефекта</w:t>
            </w:r>
          </w:p>
        </w:tc>
        <w:tc>
          <w:tcPr>
            <w:tcW w:w="13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8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6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Особенности когнитивных нарушений у детей с ТНР</w:t>
            </w:r>
          </w:p>
        </w:tc>
        <w:tc>
          <w:tcPr>
            <w:tcW w:w="13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6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Нарушение мыслительных операций у детей с ТНР</w:t>
            </w:r>
          </w:p>
        </w:tc>
        <w:tc>
          <w:tcPr>
            <w:tcW w:w="13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6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Личность и деятельность ребенка с нарушениями речи</w:t>
            </w:r>
          </w:p>
        </w:tc>
        <w:tc>
          <w:tcPr>
            <w:tcW w:w="13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8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6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Психокоррекционная работа с детьми с ТНР</w:t>
            </w:r>
          </w:p>
        </w:tc>
        <w:tc>
          <w:tcPr>
            <w:tcW w:w="13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6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3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18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1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5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5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 (1 месяц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0">
    <w:abstractNumId w:val="18"/>
  </w:num>
  <w:num w:numId="53">
    <w:abstractNumId w:val="12"/>
  </w:num>
  <w:num w:numId="55">
    <w:abstractNumId w:val="6"/>
  </w:num>
  <w:num w:numId="5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sispp.tiu.ru/g3044676-psihologiya" Id="docRId3" Type="http://schemas.openxmlformats.org/officeDocument/2006/relationships/hyperlink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sispp.tiu.ru/g6168779-logopediya" Id="docRId2" Type="http://schemas.openxmlformats.org/officeDocument/2006/relationships/hyperlink"/><Relationship TargetMode="External" Target="http://sispp.tiu.ru/g6629278-dopolnitelnoe-obrazovanie" Id="docRId4" Type="http://schemas.openxmlformats.org/officeDocument/2006/relationships/hyperlink"/><Relationship Target="styles.xml" Id="docRId6" Type="http://schemas.openxmlformats.org/officeDocument/2006/relationships/styles"/></Relationships>
</file>